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关于印发《宿迁市住房和城乡建设局行政审批“超时即办”实施方案》的通知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各县（区）住房和城乡建设局，市各开发区、新区、园区建设局，局各部门、各单位：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为贯彻落实市“营商环境提升年”工作要求，服务打造全市一流营商环境，我局制定了《宿迁市住房和城乡建设局行政审批“超时即办”实施方案》，现印发给你们，请结合实际认真贯彻执行。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宿迁市住房和城乡建设局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531" w:bottom="1701" w:left="1531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2025年9月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28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日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宿迁市住房和城乡建设局行政审批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“超时即办”实施方案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为深入推进“放管服”改革，优化全流程在线审批，进一步规范工程建设项目行政审批行为，切实提高审批效率，杜绝逾期审批和不作为、慢作为发生，现结合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住房城乡建设工作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实际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一、适用范围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本方案适用于我市中心城区范围内所有新建、改建、扩建工程项目，主要是房屋建筑和市政基础设施等工程。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超时默认制是指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行政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审批事项办理部门在超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默认审批时限内未能办结，视为该部门默认审批事项通过审批，应当在超时默认之日起1个工作日内出具审批通过的意见，并进入下一个审批流程，因超时默认审批产生的责任后果由超时默认的部门负责。具体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（一）因办理部门自身责任，无正当理由超过超时默认审批时限未能办结的；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（二）无正当理由对申请人的合法申请不予受理的；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（三）在超时默认审批时限内，审批结果未及时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  <w:lang w:val="en-US" w:eastAsia="zh-CN"/>
        </w:rPr>
        <w:t>告知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申请人的。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申请人在申报时，由综合服务窗口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或办理部门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一次性告知审批材料清单审查要点、办事流程，指导申请人填报。申请材料不齐全或不符合法定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要求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的，相关审批部门应当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一次性告知存在问题并指导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完善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并受理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，即开始审批计时。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行政审批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部门牵头，对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重大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项目靠前服务，确保每个项目至少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名帮办代办专员全过程服务。主要负责提供政策咨询，对各审批环节进行业务指导；与申请人及审批事项办理部门建立沟通渠道，并全程跟踪项目审批进展，提醒、催促相关审批经办人员在超时默认审批时限内办结申请事项；收集、统计、分析各办理部门办理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四、相关要求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（一）坚持上下联动。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局相关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部门和单位要主动与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有关部门开展上下联动，建立健全行政审批绿色通道，加强沟通协调，对上级部门开展的听证、评审、审批等及时出具属地意见，力促审批事项加快办理。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（二）建立亮灯预警机制。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审批系统嵌入“亮灯”模块，对重大项目的审批实行全链条在线监督。对按时完成审批的事项亮绿灯；超时默认审批时限前一天还未办理的亮黄灯催办；超时默认审批时限前两个小时还未办理的亮红灯警示，并由局行政审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部门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跟进提醒。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（三）加强队伍建设。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相关部门和单位要加强业务指导，选拔政治素质好、业务能力强、熟悉项目审批业务人员充实审批人员队伍；要根据不同审批业务类型，抽调相应业务骨干组成专家团队，为项目手续办理提供强有力的业务支撑。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ectPr>
          <w:pgSz w:w="11906" w:h="16838"/>
          <w:pgMar w:top="2098" w:right="1531" w:bottom="1701" w:left="1531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楷体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）完善问责机制。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相关部门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要密切跟踪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行政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审批流程，做好项目催办、督办、回访工作，对超时审批、超时审批且拒不出具审批结果相关人员进行问责。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宿迁市住房和城乡建设局行政审批“超时即办”事项清单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tbl>
      <w:tblPr>
        <w:tblStyle w:val="5"/>
        <w:tblW w:w="14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0536"/>
        <w:gridCol w:w="1176"/>
        <w:gridCol w:w="17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权利类型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超时即办时限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燃气工程项目初步设计文件的审批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燃气经营许可证核发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建筑业企业、勘察企业、设计企业、工程监理企业资质核准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改变绿化规划、绿化用地的使用性质审批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历史建筑实施原址保护审批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市政设施建设类审批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拆除、改动城镇排水与污水处理设施审核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历史建筑外部修缮装饰、添加设施以及改变历史建筑的结构或者使用性质审批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商品房预售许可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特殊车辆在城市道路上行驶审批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工程建设涉及城市绿地、树木审批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建设工程消防设计审查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9个工作日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建筑起重机械使用登记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1个工作日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燃气经营者改动市政燃气设施审批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拆除、改动、迁移城市公共供水设施审核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房地产开发企业资质核定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10个工作日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建设工程消防验收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9个工作日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历史文化街区、名镇、名村核心保护范围内拆除历史建筑以外的建筑物、构筑物或者其他设施审批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燃气经营许可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由于工程施工、设备维修等原因确需停止供水的审批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城市地下交通干线及其他地下工程兼顾人民防空需要的审批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3个工作日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应建防空地下室的民用建筑项目报建审批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3个工作日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改造、报废人民防空工程审批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拆除人民防空工程审批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行政许可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20个工作日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6838" w:h="11906" w:orient="landscape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B3050"/>
    <w:rsid w:val="05026A03"/>
    <w:rsid w:val="07C04442"/>
    <w:rsid w:val="0BBE4348"/>
    <w:rsid w:val="119A5AFB"/>
    <w:rsid w:val="180B566D"/>
    <w:rsid w:val="281718E3"/>
    <w:rsid w:val="31CA1E2E"/>
    <w:rsid w:val="342B2DC5"/>
    <w:rsid w:val="34D51A27"/>
    <w:rsid w:val="3C727775"/>
    <w:rsid w:val="435B6EE0"/>
    <w:rsid w:val="4971450D"/>
    <w:rsid w:val="582F6241"/>
    <w:rsid w:val="59BC3885"/>
    <w:rsid w:val="5AA954A7"/>
    <w:rsid w:val="5ABC598F"/>
    <w:rsid w:val="5DB008B8"/>
    <w:rsid w:val="685B2144"/>
    <w:rsid w:val="79524083"/>
    <w:rsid w:val="FDDD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41"/>
    <w:basedOn w:val="6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1895</Words>
  <Characters>1932</Characters>
  <Lines>0</Lines>
  <Paragraphs>0</Paragraphs>
  <TotalTime>1</TotalTime>
  <ScaleCrop>false</ScaleCrop>
  <LinksUpToDate>false</LinksUpToDate>
  <CharactersWithSpaces>1946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2025-09-17T14:49:00Z</dcterms:created>
  <dc:creator>红泥小火炉</dc:creator>
  <cp:lastModifiedBy>suqian</cp:lastModifiedBy>
  <cp:lastPrinted>2025-09-25T14:48:00Z</cp:lastPrinted>
  <dcterms:modified xsi:type="dcterms:W3CDTF">2025-10-15T16:47:50Z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B9BCB3526BC443679AEE11B7EA8613A6_13</vt:lpwstr>
  </property>
  <property fmtid="{D5CDD505-2E9C-101B-9397-08002B2CF9AE}" pid="4" name="KSOTemplateDocerSaveRecord">
    <vt:lpwstr>eyJoZGlkIjoiYzY0ODE4NzYyYmZiMDBkMDFiZDZhMzZiOTVlNDQ5NjgiLCJ1c2VySWQiOiIxMTUzNTgwNjQ2In0=</vt:lpwstr>
  </property>
</Properties>
</file>